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60087A" w:rsidP="006008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087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refus de venir travailler un jour férié</w:t>
            </w:r>
          </w:p>
        </w:tc>
      </w:tr>
    </w:tbl>
    <w:p w:rsidR="00E00AFD" w:rsidRPr="00E00AFD" w:rsidRDefault="00A1287D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A1287D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du 1er mai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A1287D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A1287D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Refus de venir travailler le 1er mai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Lieu, Date,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Madame, Monsieur,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Vous m’avez demandé de venir travailler le 1er mai, or je vous rappelle que selon l’article L. 3133-4 du code du travail le 1er mai doit être obligatoirement chômé.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Je vous notifie donc par la présente mon refus de venir travailler ce jour-là.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Si vous insistez dans votre démarche ou si vous me sanctionnez à cause de mon refus, je me verrais dans l’obligation de saisir le Conseil des Prud’hommes afin de demander le paiement de dommages intérêts au titre du préjudice subi.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A1287D" w:rsidRDefault="00A1287D" w:rsidP="00E00AFD">
      <w:pPr>
        <w:rPr>
          <w:rFonts w:ascii="Arial" w:eastAsia="Times New Roman" w:hAnsi="Arial" w:cs="Arial"/>
          <w:lang w:eastAsia="fr-FR"/>
        </w:rPr>
      </w:pPr>
    </w:p>
    <w:p w:rsidR="00A1287D" w:rsidRDefault="00A1287D" w:rsidP="00E00AFD">
      <w:pPr>
        <w:rPr>
          <w:rFonts w:ascii="Arial" w:eastAsia="Times New Roman" w:hAnsi="Arial" w:cs="Arial"/>
          <w:lang w:eastAsia="fr-FR"/>
        </w:rPr>
      </w:pPr>
    </w:p>
    <w:p w:rsidR="00A1287D" w:rsidRDefault="00A1287D" w:rsidP="00E00AFD">
      <w:pPr>
        <w:rPr>
          <w:rFonts w:ascii="Arial" w:eastAsia="Times New Roman" w:hAnsi="Arial" w:cs="Arial"/>
          <w:lang w:eastAsia="fr-FR"/>
        </w:rPr>
      </w:pPr>
    </w:p>
    <w:p w:rsidR="00A1287D" w:rsidRDefault="00A1287D" w:rsidP="00E00AFD">
      <w:pPr>
        <w:rPr>
          <w:rFonts w:ascii="Arial" w:eastAsia="Times New Roman" w:hAnsi="Arial" w:cs="Arial"/>
          <w:lang w:eastAsia="fr-FR"/>
        </w:rPr>
      </w:pPr>
    </w:p>
    <w:p w:rsidR="00A1287D" w:rsidRDefault="00A1287D" w:rsidP="00E00AFD">
      <w:pPr>
        <w:rPr>
          <w:rFonts w:ascii="Arial" w:eastAsia="Times New Roman" w:hAnsi="Arial" w:cs="Arial"/>
          <w:lang w:eastAsia="fr-FR"/>
        </w:rPr>
      </w:pPr>
    </w:p>
    <w:p w:rsidR="00A1287D" w:rsidRDefault="00A1287D" w:rsidP="00E00AFD">
      <w:pPr>
        <w:rPr>
          <w:rFonts w:ascii="Arial" w:eastAsia="Times New Roman" w:hAnsi="Arial" w:cs="Arial"/>
          <w:lang w:eastAsia="fr-FR"/>
        </w:rPr>
      </w:pPr>
      <w:bookmarkStart w:id="0" w:name="_GoBack"/>
      <w:bookmarkEnd w:id="0"/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A1287D" w:rsidRDefault="00A1287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A1287D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 autre jour férié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A1287D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A1287D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Refus de venir travailler un jour férié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Lieu, Date,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Madame, Monsieur,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Vous m’avez demandé de venir travailler le &lt; date &gt;, or je vous rappelle que selon la convention collective applicable à notre entreprise ce jour férié doit être obligatoirement chômé.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Je vous notifie donc par la présente mon refus de venir travailler ce jour-là.</w:t>
      </w:r>
    </w:p>
    <w:p w:rsidR="00A1287D" w:rsidRPr="00A1287D" w:rsidRDefault="00A1287D" w:rsidP="00A12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1287D">
        <w:rPr>
          <w:rFonts w:ascii="Arial" w:eastAsia="Times New Roman" w:hAnsi="Arial" w:cs="Arial"/>
          <w:bCs/>
          <w:lang w:eastAsia="fr-FR"/>
        </w:rPr>
        <w:t>Si vous insistez dans votre démarche ou si vous me sanctionnez à cause de mon refus, je me verrais dans l’obligation de saisir le Conseil des Prud’hommes afin de demander le paiement de dommages intérêts au titre du préjudice subi.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D9" w:rsidRDefault="00EB78D9" w:rsidP="002C45CC">
      <w:pPr>
        <w:spacing w:after="0" w:line="240" w:lineRule="auto"/>
      </w:pPr>
      <w:r>
        <w:separator/>
      </w:r>
    </w:p>
  </w:endnote>
  <w:endnote w:type="continuationSeparator" w:id="0">
    <w:p w:rsidR="00EB78D9" w:rsidRDefault="00EB78D9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D9" w:rsidRDefault="00EB78D9" w:rsidP="002C45CC">
      <w:pPr>
        <w:spacing w:after="0" w:line="240" w:lineRule="auto"/>
      </w:pPr>
      <w:r>
        <w:separator/>
      </w:r>
    </w:p>
  </w:footnote>
  <w:footnote w:type="continuationSeparator" w:id="0">
    <w:p w:rsidR="00EB78D9" w:rsidRDefault="00EB78D9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7A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087A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1287D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B78D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136180-7D7B-460A-8406-1F29874A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4CCF-921C-4E41-B2B4-30516CF3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2016-03-16T14:40:00Z</dcterms:created>
  <dcterms:modified xsi:type="dcterms:W3CDTF">2016-03-16T14:42:00Z</dcterms:modified>
</cp:coreProperties>
</file>